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5D79A" w14:textId="589415EC" w:rsidR="0061478E" w:rsidRDefault="0061478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ХАРАКТЕРИСТИКА ТУРИСТИЧНИХ РЕСУРСІВ ОДЕСЬКОЇ ОБЛАСТІ</w:t>
      </w:r>
    </w:p>
    <w:p w14:paraId="11A96F62" w14:textId="5239B9D7" w:rsidR="00D85C5E" w:rsidRPr="00F65ABF" w:rsidRDefault="00B671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кваліфікаційна</w:t>
      </w:r>
      <w:r w:rsidR="009B454F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 робота </w:t>
      </w:r>
      <w:r w:rsidR="0061478E">
        <w:rPr>
          <w:rFonts w:ascii="Times New Roman" w:eastAsia="Times New Roman" w:hAnsi="Times New Roman"/>
          <w:sz w:val="24"/>
          <w:szCs w:val="24"/>
          <w:lang w:eastAsia="ru-RU"/>
        </w:rPr>
        <w:t>бакалавра</w:t>
      </w:r>
    </w:p>
    <w:p w14:paraId="2C22CFB4" w14:textId="63E59DB9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Викона</w:t>
      </w:r>
      <w:r w:rsidR="0061478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</w:t>
      </w: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студент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гр. 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61478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478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="0061478E">
        <w:rPr>
          <w:rFonts w:ascii="Times New Roman" w:eastAsia="Times New Roman" w:hAnsi="Times New Roman"/>
          <w:i/>
          <w:sz w:val="24"/>
          <w:szCs w:val="24"/>
          <w:lang w:eastAsia="ru-RU"/>
        </w:rPr>
        <w:t>Шаповаленко Валентин Васильович</w:t>
      </w:r>
    </w:p>
    <w:p w14:paraId="4E8702B5" w14:textId="13144B0A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Науковий керівник: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доцент, к. геогр. наук </w:t>
      </w:r>
      <w:r w:rsidR="0061478E">
        <w:rPr>
          <w:rFonts w:ascii="Times New Roman" w:eastAsia="Times New Roman" w:hAnsi="Times New Roman"/>
          <w:i/>
          <w:sz w:val="24"/>
          <w:szCs w:val="24"/>
          <w:lang w:eastAsia="ru-RU"/>
        </w:rPr>
        <w:t>Ключко Людмила Василівна</w:t>
      </w:r>
    </w:p>
    <w:p w14:paraId="2C7FBD2F" w14:textId="5F8D1BE6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Харківський національний університет імені В. Н. Каразіна, 20</w:t>
      </w:r>
      <w:r w:rsidR="0061478E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B898F56" w14:textId="550EE907" w:rsidR="00D85C5E" w:rsidRPr="00F65ABF" w:rsidRDefault="006147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9B454F" w:rsidRPr="00F65ABF">
        <w:rPr>
          <w:rFonts w:ascii="Times New Roman" w:eastAsia="Times New Roman" w:hAnsi="Times New Roman"/>
          <w:sz w:val="24"/>
          <w:szCs w:val="24"/>
          <w:lang w:eastAsia="ru-RU"/>
        </w:rPr>
        <w:t>пеціальність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9B454F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106 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>Географія</w:t>
      </w:r>
    </w:p>
    <w:p w14:paraId="274CB939" w14:textId="77777777" w:rsidR="00D85C5E" w:rsidRPr="00F65ABF" w:rsidRDefault="00D85C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6A9786" w14:textId="77777777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b/>
          <w:sz w:val="24"/>
          <w:szCs w:val="24"/>
          <w:lang w:eastAsia="ru-RU"/>
        </w:rPr>
        <w:t>АНОТАЦІЯ</w:t>
      </w:r>
    </w:p>
    <w:p w14:paraId="34C60FBB" w14:textId="77777777" w:rsidR="009A3EC6" w:rsidRDefault="00F65ABF" w:rsidP="009A3E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ABF">
        <w:rPr>
          <w:rFonts w:ascii="Times New Roman" w:hAnsi="Times New Roman"/>
          <w:sz w:val="24"/>
          <w:szCs w:val="24"/>
          <w:u w:val="single"/>
        </w:rPr>
        <w:t>Актуальність.</w:t>
      </w:r>
      <w:r>
        <w:rPr>
          <w:rFonts w:ascii="Times New Roman" w:hAnsi="Times New Roman"/>
          <w:sz w:val="24"/>
          <w:szCs w:val="24"/>
        </w:rPr>
        <w:t xml:space="preserve"> </w:t>
      </w:r>
      <w:r w:rsidR="009A3EC6" w:rsidRPr="009A3EC6">
        <w:rPr>
          <w:rFonts w:ascii="Times New Roman" w:hAnsi="Times New Roman"/>
          <w:sz w:val="24"/>
          <w:szCs w:val="24"/>
        </w:rPr>
        <w:t>Туристичні ресурси відіграли важливу роль у формуванні сприятливого становища туристичної діяльності в Одеській області.</w:t>
      </w:r>
      <w:r w:rsidR="009A3EC6">
        <w:rPr>
          <w:rFonts w:ascii="Times New Roman" w:hAnsi="Times New Roman"/>
          <w:sz w:val="28"/>
          <w:szCs w:val="28"/>
        </w:rPr>
        <w:t xml:space="preserve"> </w:t>
      </w:r>
    </w:p>
    <w:p w14:paraId="16DF4A4D" w14:textId="2D56364D" w:rsidR="009A3EC6" w:rsidRPr="009A3EC6" w:rsidRDefault="009A3EC6" w:rsidP="009A3EC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9A3EC6">
        <w:rPr>
          <w:rFonts w:ascii="Times New Roman" w:hAnsi="Times New Roman"/>
          <w:noProof/>
          <w:sz w:val="24"/>
          <w:szCs w:val="24"/>
        </w:rPr>
        <w:t>Дослідження туристичних ресурсів має велике значення</w:t>
      </w:r>
      <w:r w:rsidRPr="009A3EC6">
        <w:rPr>
          <w:rFonts w:ascii="Segoe UI" w:hAnsi="Segoe UI" w:cs="Segoe UI"/>
          <w:color w:val="111111"/>
          <w:sz w:val="24"/>
          <w:szCs w:val="24"/>
        </w:rPr>
        <w:t>.</w:t>
      </w:r>
      <w:r w:rsidRPr="009A3EC6">
        <w:rPr>
          <w:rFonts w:ascii="Times New Roman" w:hAnsi="Times New Roman"/>
          <w:noProof/>
          <w:sz w:val="24"/>
          <w:szCs w:val="24"/>
        </w:rPr>
        <w:t xml:space="preserve"> Об'єкти, пов'язані з туристичними ресурсами, є основою для розробки туристичних продуктів і послуг. Зі структурної точки зору, туристичні ресурси включають різні природні, культурно-історичні та соціально-економічні об'єкти і явища, які є основою для надання туристичних послуг. Однак не слід забувати, що туристичні ресурси не є сталими і змінюються паралельно з динамікою сучасного туризму. Тому традиційне розуміння туристичних ресурсів потребує постійного розширення. Адже, таким чином, динаміка розвитку туризму буде краще зрозумілою і сприятиме ефективному використанню туристичних ресурсів.</w:t>
      </w:r>
    </w:p>
    <w:p w14:paraId="4BE51502" w14:textId="634B62DE" w:rsidR="00F65ABF" w:rsidRPr="009A3EC6" w:rsidRDefault="00B63107" w:rsidP="009A3EC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bookmarkStart w:id="0" w:name="_GoBack"/>
      <w:bookmarkEnd w:id="0"/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Метою дослідження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3EC6" w:rsidRPr="009A3EC6">
        <w:rPr>
          <w:rFonts w:ascii="Times New Roman" w:hAnsi="Times New Roman"/>
          <w:sz w:val="24"/>
          <w:szCs w:val="24"/>
        </w:rPr>
        <w:t>був обраний комплексний аналіз особливостей туристичних ресурсів Одеської області та розробка екскурсійних маршрутів з метою популяризації регіону.</w:t>
      </w:r>
    </w:p>
    <w:p w14:paraId="29A0BAE1" w14:textId="162E193D" w:rsidR="009A3EC6" w:rsidRPr="00F65ABF" w:rsidRDefault="009B454F" w:rsidP="009A3EC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Задачі: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3EC6" w:rsidRPr="009A3EC6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9A3EC6" w:rsidRPr="009A3EC6">
        <w:rPr>
          <w:rFonts w:ascii="Times New Roman" w:hAnsi="Times New Roman"/>
          <w:sz w:val="24"/>
          <w:szCs w:val="24"/>
        </w:rPr>
        <w:t>розглянути теоретичні основи дослідження туристичних ресурсів, зокрема, розкрити зміст поняття «туристичні ресурси» та підходи щодо їх трактування, дослідити класифікаційні схеми туристичних ресурсів за різними авторами;</w:t>
      </w:r>
      <w:r w:rsidR="009A3EC6" w:rsidRPr="009A3EC6">
        <w:rPr>
          <w:rFonts w:ascii="Times New Roman" w:hAnsi="Times New Roman"/>
          <w:color w:val="000000"/>
          <w:sz w:val="24"/>
          <w:szCs w:val="24"/>
        </w:rPr>
        <w:t xml:space="preserve"> 2) </w:t>
      </w:r>
      <w:r w:rsidR="009A3EC6" w:rsidRPr="009A3EC6">
        <w:rPr>
          <w:rFonts w:ascii="Times New Roman" w:hAnsi="Times New Roman"/>
          <w:sz w:val="24"/>
          <w:szCs w:val="24"/>
        </w:rPr>
        <w:t>дати характеристику туристичних ресурсів Одеської області, зокрема визначити їх видові та територіальні особливості;</w:t>
      </w:r>
      <w:r w:rsidR="009A3EC6" w:rsidRPr="009A3EC6">
        <w:rPr>
          <w:rFonts w:ascii="Times New Roman" w:hAnsi="Times New Roman"/>
          <w:color w:val="000000"/>
          <w:sz w:val="24"/>
          <w:szCs w:val="24"/>
        </w:rPr>
        <w:t xml:space="preserve"> 3)</w:t>
      </w:r>
      <w:r w:rsidR="009A3EC6" w:rsidRPr="009A3EC6">
        <w:rPr>
          <w:rFonts w:ascii="Times New Roman" w:hAnsi="Times New Roman"/>
          <w:sz w:val="24"/>
          <w:szCs w:val="24"/>
        </w:rPr>
        <w:t>розробити екскурсійні маршрути, з використанням туристичних ресурсів Одещини.</w:t>
      </w:r>
    </w:p>
    <w:p w14:paraId="4CB85182" w14:textId="77777777" w:rsidR="009A3EC6" w:rsidRPr="009A3EC6" w:rsidRDefault="009A3EC6" w:rsidP="009A3E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A3EC6">
        <w:rPr>
          <w:rFonts w:ascii="Times New Roman" w:hAnsi="Times New Roman"/>
          <w:sz w:val="24"/>
          <w:szCs w:val="24"/>
          <w:u w:val="single"/>
        </w:rPr>
        <w:t>Об’єктом дослідження</w:t>
      </w:r>
      <w:r w:rsidRPr="009A3EC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A3EC6">
        <w:rPr>
          <w:rFonts w:ascii="Times New Roman" w:hAnsi="Times New Roman"/>
          <w:sz w:val="24"/>
          <w:szCs w:val="24"/>
        </w:rPr>
        <w:t xml:space="preserve">є туристичні ресурси, </w:t>
      </w:r>
      <w:r w:rsidRPr="009A3EC6">
        <w:rPr>
          <w:rFonts w:ascii="Times New Roman" w:hAnsi="Times New Roman"/>
          <w:sz w:val="24"/>
          <w:szCs w:val="24"/>
          <w:u w:val="single"/>
        </w:rPr>
        <w:t>предметом</w:t>
      </w:r>
      <w:r w:rsidRPr="009A3EC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A3EC6">
        <w:rPr>
          <w:rFonts w:ascii="Times New Roman" w:hAnsi="Times New Roman"/>
          <w:sz w:val="24"/>
          <w:szCs w:val="24"/>
        </w:rPr>
        <w:t xml:space="preserve">виступають просторові та видові особливості туристичних ресурсів Одеської області, особливості їх використання. </w:t>
      </w:r>
    </w:p>
    <w:p w14:paraId="302DDD24" w14:textId="2DD53DF2" w:rsidR="00D85C5E" w:rsidRPr="009A3EC6" w:rsidRDefault="009B454F" w:rsidP="009A3E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Методи дослідження: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3EC6" w:rsidRPr="009A3EC6">
        <w:rPr>
          <w:rFonts w:ascii="Times New Roman" w:hAnsi="Times New Roman"/>
          <w:sz w:val="24"/>
          <w:szCs w:val="24"/>
        </w:rPr>
        <w:t>літературно-описовий (аналіз та обробка джерел літератури, інтернет-джерел та упорядкування характеристик туристичних ресурсів, огляд загальнонаукових підходів задля вибору зручної класифікації); графічний та картографічний (складання кругових діаграм для візуалізації структури об’єктів культурної спадщини, картосхем для візуалізації екскурсійних  маршрутів в місті Одесі та Білгород-Дністровському, укладання структурно-логічних схем при розгляді підходів до класифікації туристичних ресурсів), математико-статистичний (розбір забезпеченості закладами розміщення різних типів для туристів та огляд цінової політики в різних типів закладів розміщення).</w:t>
      </w:r>
    </w:p>
    <w:p w14:paraId="2B3ADB4E" w14:textId="0C5BFEED" w:rsidR="009A3EC6" w:rsidRPr="009A3EC6" w:rsidRDefault="00E34EEF" w:rsidP="009A3E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Структура роботи: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3EC6" w:rsidRPr="009A3EC6">
        <w:rPr>
          <w:rFonts w:ascii="Times New Roman" w:hAnsi="Times New Roman"/>
          <w:sz w:val="24"/>
          <w:szCs w:val="24"/>
        </w:rPr>
        <w:t xml:space="preserve">Кваліфікаційна робота складена зі вступу, трьох розділів, висновків, списку використаних джерел – 136 найменувань. Перший розділ присвячений формулюванню теоретичних особливостей дослідження туристичних ресурсів. Другий розділ акцентує увагу на безпосередній характеристиці туристичних ресурсів Одеської області. В третьому розділі розглянуто методику розробку екскурсійних маршрутів та  наведені розроблені авторські екскурсійні маршрути, які підкреслюють особливості туристичних ресурсів Одеської області. Загальний обсяг – 91 сторінка. В роботі є: структурно-логічні схеми, кругова діаграма, картосхеми, фрагменти додатку технологічного ресурсу, фрагменти онлайн-карт, таблиці.  </w:t>
      </w:r>
    </w:p>
    <w:p w14:paraId="0BFC0CE4" w14:textId="77777777" w:rsidR="009A3EC6" w:rsidRPr="009A3EC6" w:rsidRDefault="009A3EC6" w:rsidP="009A3E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141D9E" w14:textId="5F873A3A" w:rsidR="00B8395B" w:rsidRPr="00F65ABF" w:rsidRDefault="00B8395B" w:rsidP="00E34E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3DDE97E" w14:textId="77777777" w:rsidR="00D85C5E" w:rsidRPr="00F65ABF" w:rsidRDefault="00D85C5E" w:rsidP="008B7104">
      <w:pPr>
        <w:rPr>
          <w:sz w:val="24"/>
          <w:szCs w:val="24"/>
        </w:rPr>
      </w:pPr>
    </w:p>
    <w:sectPr w:rsidR="00D85C5E" w:rsidRPr="00F65ABF" w:rsidSect="008B7104">
      <w:pgSz w:w="11906" w:h="16838"/>
      <w:pgMar w:top="284" w:right="567" w:bottom="142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16D74"/>
    <w:multiLevelType w:val="hybridMultilevel"/>
    <w:tmpl w:val="7AA825E2"/>
    <w:lvl w:ilvl="0" w:tplc="20000011">
      <w:start w:val="1"/>
      <w:numFmt w:val="decimal"/>
      <w:lvlText w:val="%1)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5975E83"/>
    <w:multiLevelType w:val="multilevel"/>
    <w:tmpl w:val="C1B619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9A2406"/>
    <w:multiLevelType w:val="hybridMultilevel"/>
    <w:tmpl w:val="32CA0020"/>
    <w:lvl w:ilvl="0" w:tplc="E4CC2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C5E"/>
    <w:rsid w:val="001709D3"/>
    <w:rsid w:val="001B6758"/>
    <w:rsid w:val="002611BC"/>
    <w:rsid w:val="005B2832"/>
    <w:rsid w:val="0061478E"/>
    <w:rsid w:val="008B7104"/>
    <w:rsid w:val="008D7670"/>
    <w:rsid w:val="009A3EC6"/>
    <w:rsid w:val="009B454F"/>
    <w:rsid w:val="00B63107"/>
    <w:rsid w:val="00B6712E"/>
    <w:rsid w:val="00B8395B"/>
    <w:rsid w:val="00D85C5E"/>
    <w:rsid w:val="00E34EEF"/>
    <w:rsid w:val="00E91FD3"/>
    <w:rsid w:val="00F6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178B"/>
  <w15:docId w15:val="{B95F547E-7D3D-4EE0-A3F2-73B2C58F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748"/>
    <w:pPr>
      <w:spacing w:after="200" w:line="276" w:lineRule="auto"/>
    </w:pPr>
    <w:rPr>
      <w:rFonts w:ascii="Calibri" w:eastAsia="Calibri" w:hAnsi="Calibri" w:cs="Times New Roman"/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styleId="a8">
    <w:name w:val="List Paragraph"/>
    <w:basedOn w:val="a"/>
    <w:uiPriority w:val="34"/>
    <w:qFormat/>
    <w:rsid w:val="000B4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Олександра Лисенко</dc:creator>
  <dc:description/>
  <cp:lastModifiedBy>user</cp:lastModifiedBy>
  <cp:revision>6</cp:revision>
  <dcterms:created xsi:type="dcterms:W3CDTF">2020-02-09T18:28:00Z</dcterms:created>
  <dcterms:modified xsi:type="dcterms:W3CDTF">2024-06-15T11:51:00Z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